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BB" w:rsidRDefault="00514D62" w:rsidP="00514D62">
      <w:pPr>
        <w:jc w:val="center"/>
        <w:rPr>
          <w:b/>
        </w:rPr>
      </w:pPr>
      <w:r w:rsidRPr="00514D62">
        <w:rPr>
          <w:b/>
        </w:rPr>
        <w:t>Вяжущие средства</w:t>
      </w:r>
    </w:p>
    <w:p w:rsidR="00514D62" w:rsidRDefault="00514D62" w:rsidP="00514D62">
      <w:pPr>
        <w:jc w:val="center"/>
        <w:rPr>
          <w:b/>
        </w:rPr>
      </w:pPr>
    </w:p>
    <w:p w:rsidR="00514D62" w:rsidRPr="00514D62" w:rsidRDefault="00514D62" w:rsidP="00514D62">
      <w:pPr>
        <w:jc w:val="both"/>
      </w:pPr>
      <w:r w:rsidRPr="00514D62">
        <w:rPr>
          <w:i/>
        </w:rPr>
        <w:t>Вяжущие средства</w:t>
      </w:r>
      <w:r w:rsidRPr="00514D62">
        <w:t xml:space="preserve"> — это химические соединения, обладающие способностью при взаимодействии с белком клеток, тканей, тканевых жидкостей животного организма уплотнять их и образовывать на поверхности плотные </w:t>
      </w:r>
      <w:proofErr w:type="spellStart"/>
      <w:r w:rsidRPr="00514D62">
        <w:t>альбуминаты</w:t>
      </w:r>
      <w:proofErr w:type="spellEnd"/>
      <w:r w:rsidRPr="00514D62">
        <w:t>.</w:t>
      </w:r>
    </w:p>
    <w:p w:rsidR="00514D62" w:rsidRDefault="00514D62" w:rsidP="00514D62">
      <w:pPr>
        <w:jc w:val="both"/>
      </w:pPr>
      <w:r w:rsidRPr="00514D62">
        <w:t xml:space="preserve">Образующаяся белковая пленка покрывает ткань (клетки) тонким слоем и тем самым защищает рецепторы от раздражения, уплотняет и стягивает ткань, уменьшает секрецию желез, прекращает выделение воспалительного экссудата из тканевых щелей. </w:t>
      </w:r>
    </w:p>
    <w:p w:rsidR="00514D62" w:rsidRDefault="00514D62" w:rsidP="00514D62">
      <w:pPr>
        <w:jc w:val="both"/>
      </w:pPr>
      <w:r w:rsidRPr="00514D62">
        <w:t xml:space="preserve">Вяжущие вещества суживают просвет мелких сосудов и капилляров, </w:t>
      </w:r>
      <w:proofErr w:type="spellStart"/>
      <w:r w:rsidRPr="00514D62">
        <w:t>агглютинируют</w:t>
      </w:r>
      <w:proofErr w:type="spellEnd"/>
      <w:r w:rsidRPr="00514D62">
        <w:t xml:space="preserve"> эритроциты, в результате чего останавливается кровотечение. Они обладают также некоторым противомикробным действием, основанным на осаждении белков микробных клеток. В итоге вяжущие средства оказывают противовоспалитель</w:t>
      </w:r>
      <w:r>
        <w:t>ное, кровоостанавливающее, бак</w:t>
      </w:r>
      <w:r w:rsidRPr="00514D62">
        <w:t>териостатическое и дезодорирующее действие.</w:t>
      </w:r>
    </w:p>
    <w:p w:rsidR="00514D62" w:rsidRDefault="00514D62" w:rsidP="00514D62">
      <w:pPr>
        <w:jc w:val="both"/>
      </w:pPr>
      <w:r w:rsidRPr="00514D62">
        <w:t>Принятые внутрь вяжущие препараты защищают нервные окончания слизистой оболочки желудка и кишечника от раздражения, замедляют перистальтику и секрецию в кишечнике; это способствует замедлению продвижения содержимого по пищеварительному тракту.</w:t>
      </w:r>
    </w:p>
    <w:p w:rsidR="00514D62" w:rsidRDefault="00514D62" w:rsidP="00514D62">
      <w:pPr>
        <w:jc w:val="both"/>
      </w:pPr>
      <w:r w:rsidRPr="00514D62">
        <w:t>В больших концентрациях вяжущие вещества, проникая в глубь клетки, вызывают коагуляцию (свертывание) белка, оказывая прижигающее действие.</w:t>
      </w:r>
    </w:p>
    <w:p w:rsidR="00514D62" w:rsidRDefault="00514D62" w:rsidP="00514D62">
      <w:pPr>
        <w:jc w:val="both"/>
      </w:pPr>
      <w:r w:rsidRPr="00514D62">
        <w:t xml:space="preserve">Вяжущие средства делятся на </w:t>
      </w:r>
      <w:r w:rsidRPr="00514D62">
        <w:rPr>
          <w:i/>
        </w:rPr>
        <w:t>органические</w:t>
      </w:r>
      <w:r w:rsidRPr="00514D62">
        <w:t xml:space="preserve"> (дубильные вещества растений — </w:t>
      </w:r>
      <w:proofErr w:type="spellStart"/>
      <w:r w:rsidRPr="00514D62">
        <w:t>танниды</w:t>
      </w:r>
      <w:proofErr w:type="spellEnd"/>
      <w:r w:rsidRPr="00514D62">
        <w:t xml:space="preserve">) и </w:t>
      </w:r>
      <w:r w:rsidRPr="00514D62">
        <w:rPr>
          <w:i/>
        </w:rPr>
        <w:t>неорганические</w:t>
      </w:r>
      <w:r w:rsidRPr="00514D62">
        <w:t xml:space="preserve"> (препараты солей металлов).</w:t>
      </w:r>
    </w:p>
    <w:p w:rsidR="00514D62" w:rsidRDefault="00514D62" w:rsidP="00514D62">
      <w:pPr>
        <w:jc w:val="both"/>
      </w:pPr>
      <w:r w:rsidRPr="00514D62">
        <w:t xml:space="preserve">Органические вяжущие средства. </w:t>
      </w:r>
    </w:p>
    <w:p w:rsidR="00514D62" w:rsidRDefault="00514D62" w:rsidP="00514D62">
      <w:pPr>
        <w:jc w:val="both"/>
      </w:pPr>
      <w:r w:rsidRPr="00514D62">
        <w:rPr>
          <w:b/>
        </w:rPr>
        <w:t>Танин</w:t>
      </w:r>
      <w:r w:rsidRPr="00514D62">
        <w:t xml:space="preserve"> — </w:t>
      </w:r>
      <w:proofErr w:type="spellStart"/>
      <w:r w:rsidRPr="00514D62">
        <w:t>Tanninum</w:t>
      </w:r>
      <w:proofErr w:type="spellEnd"/>
      <w:r w:rsidRPr="00514D62">
        <w:t xml:space="preserve"> (</w:t>
      </w:r>
      <w:proofErr w:type="spellStart"/>
      <w:r w:rsidRPr="00514D62">
        <w:t>галлодубильная</w:t>
      </w:r>
      <w:proofErr w:type="spellEnd"/>
      <w:r w:rsidRPr="00514D62">
        <w:t xml:space="preserve"> кислота).</w:t>
      </w:r>
    </w:p>
    <w:p w:rsidR="00514D62" w:rsidRDefault="00514D62" w:rsidP="00514D62">
      <w:pPr>
        <w:jc w:val="both"/>
      </w:pPr>
      <w:r w:rsidRPr="00514D62">
        <w:t>Получают из чернильных орешков (галлов), сумахи и скумпии кожевенной.</w:t>
      </w:r>
    </w:p>
    <w:p w:rsidR="00514D62" w:rsidRDefault="00514D62" w:rsidP="00514D62">
      <w:pPr>
        <w:jc w:val="both"/>
      </w:pPr>
      <w:r w:rsidRPr="00514D62">
        <w:t>Свойства. Аморфный порошок светло-желтого и буроватого цвета, вяжущего вкуса, легкорастворимый в воде (1:1), спирте (1:2) и глицерине. Водные растворы танина образуют осадки с солями тяжелых металлов, алкалоидами, растворами белка и желатина. Выпускают в порошке. Хранят в сухом месте.</w:t>
      </w:r>
    </w:p>
    <w:p w:rsidR="00514D62" w:rsidRDefault="00514D62" w:rsidP="00514D62">
      <w:pPr>
        <w:jc w:val="both"/>
      </w:pPr>
      <w:r w:rsidRPr="00514D62">
        <w:t>Действие. Осаждая белки, уплотняет поверхностный слой клеточных мембран, ограничивает секрецию желез, понижает чувствительность рецепторов.</w:t>
      </w:r>
    </w:p>
    <w:p w:rsidR="00514D62" w:rsidRDefault="00514D62" w:rsidP="00514D62">
      <w:pPr>
        <w:jc w:val="both"/>
      </w:pPr>
      <w:r w:rsidRPr="00514D62">
        <w:t>Оказывает вяжущее, противовоспалительное и кровоостанавливающее действие. В высоких концентрациях раздражает слизистые оболочки.</w:t>
      </w:r>
      <w:r w:rsidRPr="00514D62">
        <w:br/>
        <w:t>Применение. Наружно в форме 5—8%-</w:t>
      </w:r>
      <w:proofErr w:type="spellStart"/>
      <w:r w:rsidRPr="00514D62">
        <w:t>ного</w:t>
      </w:r>
      <w:proofErr w:type="spellEnd"/>
      <w:r w:rsidRPr="00514D62">
        <w:t xml:space="preserve"> раствора для лечения мокнущих </w:t>
      </w:r>
      <w:proofErr w:type="spellStart"/>
      <w:r w:rsidRPr="00514D62">
        <w:t>вялогранулнрующихся</w:t>
      </w:r>
      <w:proofErr w:type="spellEnd"/>
      <w:r w:rsidRPr="00514D62">
        <w:t xml:space="preserve"> ран, язв, экзем, ожогов; в виде 5— 10%-</w:t>
      </w:r>
      <w:proofErr w:type="spellStart"/>
      <w:r w:rsidRPr="00514D62">
        <w:t>ного</w:t>
      </w:r>
      <w:proofErr w:type="spellEnd"/>
      <w:r w:rsidRPr="00514D62">
        <w:t xml:space="preserve"> раствора для остановки капиллярных кровотечений и 2— 5%-</w:t>
      </w:r>
      <w:proofErr w:type="spellStart"/>
      <w:r w:rsidRPr="00514D62">
        <w:t>ного</w:t>
      </w:r>
      <w:proofErr w:type="spellEnd"/>
      <w:r w:rsidRPr="00514D62">
        <w:t xml:space="preserve"> раствора — при кровотечении из слизистых оболочек. При воспалении слизистых </w:t>
      </w:r>
      <w:proofErr w:type="spellStart"/>
      <w:r w:rsidRPr="00514D62">
        <w:t>рга</w:t>
      </w:r>
      <w:proofErr w:type="spellEnd"/>
      <w:r w:rsidRPr="00514D62">
        <w:t>, носа, мочеполовых органов используют орошение 0,5—2%-</w:t>
      </w:r>
      <w:proofErr w:type="spellStart"/>
      <w:r w:rsidRPr="00514D62">
        <w:t>ным</w:t>
      </w:r>
      <w:proofErr w:type="spellEnd"/>
      <w:r w:rsidRPr="00514D62">
        <w:t xml:space="preserve"> раствором.</w:t>
      </w:r>
      <w:r w:rsidRPr="00514D62">
        <w:br/>
        <w:t xml:space="preserve">Реже танин используют внутрь при катаральном и геморрагическом воспалении желудка и кишечника, при отравлении алкалоидами и солями </w:t>
      </w:r>
      <w:r w:rsidRPr="00514D62">
        <w:lastRenderedPageBreak/>
        <w:t>тяжелых металлов в виде промывания желудка 0,5%-</w:t>
      </w:r>
      <w:proofErr w:type="spellStart"/>
      <w:r w:rsidRPr="00514D62">
        <w:t>ным</w:t>
      </w:r>
      <w:proofErr w:type="spellEnd"/>
      <w:r w:rsidRPr="00514D62">
        <w:t xml:space="preserve"> раствором.</w:t>
      </w:r>
      <w:r w:rsidRPr="00514D62">
        <w:br/>
        <w:t>Дозы внутрь: собакам — 0,1—0,5 г.</w:t>
      </w:r>
    </w:p>
    <w:p w:rsidR="00514D62" w:rsidRDefault="00514D62" w:rsidP="00514D62">
      <w:pPr>
        <w:jc w:val="both"/>
      </w:pPr>
      <w:proofErr w:type="spellStart"/>
      <w:r w:rsidRPr="00514D62">
        <w:rPr>
          <w:b/>
        </w:rPr>
        <w:t>Танальбин</w:t>
      </w:r>
      <w:proofErr w:type="spellEnd"/>
      <w:r w:rsidRPr="00514D62">
        <w:t xml:space="preserve"> — </w:t>
      </w:r>
      <w:proofErr w:type="spellStart"/>
      <w:r w:rsidRPr="00514D62">
        <w:t>Tannalbinum</w:t>
      </w:r>
      <w:proofErr w:type="spellEnd"/>
      <w:r w:rsidRPr="00514D62">
        <w:t xml:space="preserve"> (соединение танина с белком- альбу</w:t>
      </w:r>
      <w:r>
        <w:t>мином) содержит около 5% танина.</w:t>
      </w:r>
    </w:p>
    <w:p w:rsidR="00514D62" w:rsidRDefault="00514D62" w:rsidP="00514D62">
      <w:pPr>
        <w:jc w:val="both"/>
      </w:pPr>
      <w:r w:rsidRPr="00514D62">
        <w:t>Свойства. Аморфный бурый порошок без запаха и вкуса, плохо растворим в воде и спирте. Выпускают в порошке. Хранят в закрытых банках.</w:t>
      </w:r>
      <w:r w:rsidRPr="00514D62">
        <w:br/>
        <w:t>Действие. В щелочной среде кишечника медленно распадается с освобождением танина, который оказывает вяжущее, противовоспалительное и кровоостанавливающее действие в тонком и толстом кишечнике. При местном наружном применении не оказывает вяжущего действия на слизистые оболочки и кожу.</w:t>
      </w:r>
    </w:p>
    <w:p w:rsidR="00514D62" w:rsidRDefault="00514D62" w:rsidP="00514D62">
      <w:pPr>
        <w:jc w:val="both"/>
      </w:pPr>
      <w:r w:rsidRPr="00514D62">
        <w:t>Применение. При острых и хронических воспалениях кишечника, при кишечных кровотечениях, инфекционных болезнях, сопровождающихся поносом, при токсической и алиментарной диспепсиях.</w:t>
      </w:r>
      <w:r w:rsidRPr="00514D62">
        <w:br/>
        <w:t>Дозы внутрь: собакам — 0,3—2,0 г; кошкам — 0,3—1,0 г.</w:t>
      </w:r>
    </w:p>
    <w:p w:rsidR="00514D62" w:rsidRDefault="00514D62" w:rsidP="00514D62">
      <w:pPr>
        <w:jc w:val="both"/>
      </w:pPr>
      <w:r w:rsidRPr="00514D62">
        <w:rPr>
          <w:b/>
        </w:rPr>
        <w:t>Кора дуба</w:t>
      </w:r>
      <w:r w:rsidRPr="00514D62">
        <w:t xml:space="preserve"> — </w:t>
      </w:r>
      <w:proofErr w:type="spellStart"/>
      <w:r w:rsidRPr="00514D62">
        <w:t>Cortex</w:t>
      </w:r>
      <w:proofErr w:type="spellEnd"/>
      <w:r w:rsidRPr="00514D62">
        <w:t xml:space="preserve"> </w:t>
      </w:r>
      <w:proofErr w:type="spellStart"/>
      <w:r w:rsidRPr="00514D62">
        <w:t>Quercus</w:t>
      </w:r>
      <w:proofErr w:type="spellEnd"/>
      <w:r w:rsidRPr="00514D62">
        <w:t xml:space="preserve"> (высушенная кора молодых ветвей и тонких стволов дуба обыкновенного). Используют в натуральном виде или в форме порошка коричневого цвета с горьким и сильно вяжущим вкусом.</w:t>
      </w:r>
      <w:r w:rsidRPr="00514D62">
        <w:br/>
        <w:t xml:space="preserve">Свойства. Содержит дубильные вещества (10—20%), </w:t>
      </w:r>
      <w:proofErr w:type="spellStart"/>
      <w:r w:rsidRPr="00514D62">
        <w:t>эллаговую</w:t>
      </w:r>
      <w:proofErr w:type="spellEnd"/>
      <w:r w:rsidRPr="00514D62">
        <w:t xml:space="preserve"> и галловую кислоты, сахар, </w:t>
      </w:r>
      <w:proofErr w:type="spellStart"/>
      <w:r w:rsidRPr="00514D62">
        <w:t>флавоновое</w:t>
      </w:r>
      <w:proofErr w:type="spellEnd"/>
      <w:r w:rsidRPr="00514D62">
        <w:t xml:space="preserve"> соединение </w:t>
      </w:r>
      <w:proofErr w:type="spellStart"/>
      <w:r w:rsidRPr="00514D62">
        <w:t>кварцетин</w:t>
      </w:r>
      <w:proofErr w:type="spellEnd"/>
      <w:r w:rsidRPr="00514D62">
        <w:t>, крахмал и красящие вещества.</w:t>
      </w:r>
      <w:r>
        <w:t xml:space="preserve"> </w:t>
      </w:r>
      <w:r w:rsidRPr="00514D62">
        <w:t>Хранят в деревянных ящиках с крышкой.</w:t>
      </w:r>
    </w:p>
    <w:p w:rsidR="00514D62" w:rsidRDefault="00514D62" w:rsidP="00514D62">
      <w:pPr>
        <w:jc w:val="both"/>
      </w:pPr>
      <w:r w:rsidRPr="00514D62">
        <w:t>Действие. Большое содержание дубильных веществ обеспечивает вяжущее, кровоостанавливающее и противовоспалительное действие.</w:t>
      </w:r>
      <w:r w:rsidRPr="00514D62">
        <w:br/>
        <w:t>Применение. Применяют отвар коры (1:10) при воспалении желудка, кишечника, желудочно-кишечных кровотечениях, при катарах слизистых оболочек рта, горла и глотки (путем орошения). Наружно назначают отвар (1:5) для лечения ожогов кожи.</w:t>
      </w:r>
    </w:p>
    <w:p w:rsidR="00514D62" w:rsidRDefault="00514D62" w:rsidP="00514D62">
      <w:pPr>
        <w:jc w:val="both"/>
      </w:pPr>
      <w:r w:rsidRPr="00514D62">
        <w:t>Дозы внутрь: собакам -- 1.0—5,0 г; кошкам — 0,2—1,0 г.</w:t>
      </w:r>
    </w:p>
    <w:p w:rsidR="00514D62" w:rsidRDefault="00514D62" w:rsidP="00514D62">
      <w:pPr>
        <w:jc w:val="both"/>
      </w:pPr>
      <w:r w:rsidRPr="00514D62">
        <w:rPr>
          <w:b/>
        </w:rPr>
        <w:t>Корневище змеевика</w:t>
      </w:r>
      <w:r>
        <w:t xml:space="preserve"> — </w:t>
      </w:r>
      <w:r w:rsidRPr="00514D62">
        <w:t>(горец змеиный, раковые шейки, змеевик) — корневище многолетнего травянистого растения семейства гречишных.</w:t>
      </w:r>
      <w:r w:rsidRPr="00514D62">
        <w:br/>
        <w:t>Свойства. Содержит до 20—25% дубильных веществ, галловую кислоту, крахмал, витамин С, каротин, гликозиды, красящие вещества. Хранят в де</w:t>
      </w:r>
      <w:r>
        <w:t>ревянной таре в сухом помещении.</w:t>
      </w:r>
    </w:p>
    <w:p w:rsidR="00514D62" w:rsidRDefault="00514D62" w:rsidP="00514D62">
      <w:pPr>
        <w:jc w:val="both"/>
      </w:pPr>
      <w:r w:rsidRPr="00514D62">
        <w:t>Действие. Вяжущее, кровоостанавливающее и слабое антимикробное (в отношении кишечной палочки и протея), обусловленное наличием галловой кислоты.</w:t>
      </w:r>
    </w:p>
    <w:p w:rsidR="00514D62" w:rsidRDefault="00514D62" w:rsidP="00514D62">
      <w:pPr>
        <w:jc w:val="both"/>
      </w:pPr>
      <w:r w:rsidRPr="00514D62">
        <w:t xml:space="preserve">Применение. Наружно в виде отвара (1:10) при воспалении слизистых оболочек рта, горла, носа. Внутрь назначают при гастроэнтеритах, алиментарной диспепсии, энтероколитах, при желудочно- кишечных кровотечениях (отвар 1:10). При инфекционных </w:t>
      </w:r>
      <w:proofErr w:type="spellStart"/>
      <w:proofErr w:type="gramStart"/>
      <w:r w:rsidRPr="00514D62">
        <w:t>желудоч</w:t>
      </w:r>
      <w:proofErr w:type="spellEnd"/>
      <w:r w:rsidRPr="00514D62">
        <w:t>- но</w:t>
      </w:r>
      <w:proofErr w:type="gramEnd"/>
      <w:r w:rsidRPr="00514D62">
        <w:t xml:space="preserve">-кишечных болезнях назначают одновременно с химиотерапевтическими препаратами (антибиотики, сульфаниламиды, </w:t>
      </w:r>
      <w:proofErr w:type="spellStart"/>
      <w:r w:rsidRPr="00514D62">
        <w:t>нитрофураны</w:t>
      </w:r>
      <w:proofErr w:type="spellEnd"/>
      <w:r w:rsidRPr="00514D62">
        <w:t>). Применяют 3—5 раз в день.</w:t>
      </w:r>
      <w:r w:rsidRPr="00514D62">
        <w:br/>
        <w:t>Дозы внутрь: собакам — 1,0—5,0 г; кошкам — 0,5—2,0 г.</w:t>
      </w:r>
    </w:p>
    <w:p w:rsidR="00514D62" w:rsidRDefault="00514D62" w:rsidP="00514D62">
      <w:pPr>
        <w:jc w:val="both"/>
      </w:pPr>
      <w:r w:rsidRPr="00514D62">
        <w:rPr>
          <w:b/>
        </w:rPr>
        <w:lastRenderedPageBreak/>
        <w:t>Корневище и корни кровохлебки</w:t>
      </w:r>
      <w:r w:rsidRPr="00514D62">
        <w:t xml:space="preserve"> — (</w:t>
      </w:r>
      <w:proofErr w:type="spellStart"/>
      <w:r w:rsidRPr="00514D62">
        <w:t>к</w:t>
      </w:r>
      <w:r>
        <w:t>расно</w:t>
      </w:r>
      <w:r w:rsidRPr="00514D62">
        <w:t>головник</w:t>
      </w:r>
      <w:proofErr w:type="spellEnd"/>
      <w:r w:rsidRPr="00514D62">
        <w:t>, черноголовник, простудная, луговая и др.) — корневище и корни многолетнего травянистого растения.</w:t>
      </w:r>
    </w:p>
    <w:p w:rsidR="00514D62" w:rsidRDefault="00514D62" w:rsidP="00514D62">
      <w:pPr>
        <w:jc w:val="both"/>
      </w:pPr>
      <w:r w:rsidRPr="00514D62">
        <w:t>Свойства. Содержит до 25% дубильных веществ, эфирное масло, крахмал, витамин С, сапонин и красящие вещества. Хранят в деревянной таре в сухом месте.</w:t>
      </w:r>
    </w:p>
    <w:p w:rsidR="00514D62" w:rsidRDefault="00514D62" w:rsidP="00514D62">
      <w:pPr>
        <w:jc w:val="both"/>
      </w:pPr>
      <w:r w:rsidRPr="00514D62">
        <w:t>Действие и применение. В качестве вяжущего, кровоостанавливающего и слабого антисептического средства при инфекционных кишечных заболеваниях, воспалении и язвах желудка, кишечных кровотечениях. Наружно назначают при воспалении слизистых оболочек рта, горла, глотки, носа, влагалища, при ожогах кожи в форме орошения 10—20%-</w:t>
      </w:r>
      <w:proofErr w:type="spellStart"/>
      <w:r w:rsidRPr="00514D62">
        <w:t>ным</w:t>
      </w:r>
      <w:proofErr w:type="spellEnd"/>
      <w:r w:rsidRPr="00514D62">
        <w:t xml:space="preserve"> отваром.</w:t>
      </w:r>
    </w:p>
    <w:p w:rsidR="00514D62" w:rsidRDefault="00514D62" w:rsidP="00514D62">
      <w:pPr>
        <w:jc w:val="both"/>
      </w:pPr>
      <w:r w:rsidRPr="00514D62">
        <w:t>Дозы внутрь: собакам — 1,0—3,0 г 3 раза в день.</w:t>
      </w:r>
    </w:p>
    <w:p w:rsidR="00514D62" w:rsidRDefault="00514D62" w:rsidP="00514D62">
      <w:pPr>
        <w:jc w:val="both"/>
      </w:pPr>
      <w:r w:rsidRPr="00514D62">
        <w:rPr>
          <w:b/>
        </w:rPr>
        <w:t>Лист шалфея</w:t>
      </w:r>
      <w:r w:rsidRPr="00514D62">
        <w:t xml:space="preserve"> — </w:t>
      </w:r>
      <w:proofErr w:type="spellStart"/>
      <w:r w:rsidRPr="00514D62">
        <w:t>Folium</w:t>
      </w:r>
      <w:proofErr w:type="spellEnd"/>
      <w:r w:rsidRPr="00514D62">
        <w:t xml:space="preserve"> </w:t>
      </w:r>
      <w:proofErr w:type="spellStart"/>
      <w:r w:rsidRPr="00514D62">
        <w:t>Salviae</w:t>
      </w:r>
      <w:proofErr w:type="spellEnd"/>
      <w:r w:rsidRPr="00514D62">
        <w:t xml:space="preserve"> (шалфей лекарственный — полукустарник семейства губоцветных, высотой 30—60 см).</w:t>
      </w:r>
    </w:p>
    <w:p w:rsidR="00514D62" w:rsidRDefault="00514D62" w:rsidP="00514D62">
      <w:pPr>
        <w:jc w:val="both"/>
      </w:pPr>
      <w:r w:rsidRPr="00514D62">
        <w:t>Свойства. Содержит до 5% дубильных веществ и до 2,5% эфирного масла, в состав которого входит</w:t>
      </w:r>
      <w:r>
        <w:t xml:space="preserve"> </w:t>
      </w:r>
      <w:proofErr w:type="spellStart"/>
      <w:r>
        <w:t>пинен</w:t>
      </w:r>
      <w:proofErr w:type="spellEnd"/>
      <w:r>
        <w:t xml:space="preserve">, </w:t>
      </w:r>
      <w:proofErr w:type="spellStart"/>
      <w:r>
        <w:t>камфора</w:t>
      </w:r>
      <w:proofErr w:type="spellEnd"/>
      <w:r>
        <w:t xml:space="preserve">, борнеол, </w:t>
      </w:r>
      <w:proofErr w:type="spellStart"/>
      <w:r>
        <w:t>цине</w:t>
      </w:r>
      <w:r w:rsidRPr="00514D62">
        <w:t>ол</w:t>
      </w:r>
      <w:proofErr w:type="spellEnd"/>
      <w:r w:rsidRPr="00514D62">
        <w:t>. Хранят в деревянной таре или в банках.</w:t>
      </w:r>
    </w:p>
    <w:p w:rsidR="00514D62" w:rsidRDefault="00514D62" w:rsidP="00514D62">
      <w:pPr>
        <w:jc w:val="both"/>
      </w:pPr>
      <w:r w:rsidRPr="00514D62">
        <w:t>Действие и применение. Настой листьев (1:10) применяют в качестве вяжущего, противовоспалительного и антисептического средства для полоскания полости рта и горла при стоматитах, фарингитах, ларингитах. Реже назначают внутрь при гастроэнтерите вместе с антисептическими средствами.</w:t>
      </w:r>
    </w:p>
    <w:p w:rsidR="00514D62" w:rsidRDefault="00514D62" w:rsidP="00514D62">
      <w:pPr>
        <w:jc w:val="both"/>
      </w:pPr>
      <w:r w:rsidRPr="00514D62">
        <w:t>Дозы внутрь: собакам — 3,0—6,0 г 3 раза в день.</w:t>
      </w:r>
    </w:p>
    <w:p w:rsidR="00514D62" w:rsidRDefault="00514D62" w:rsidP="00514D62">
      <w:pPr>
        <w:jc w:val="both"/>
      </w:pPr>
      <w:r w:rsidRPr="00514D62">
        <w:rPr>
          <w:b/>
        </w:rPr>
        <w:t>Трава зверобоя</w:t>
      </w:r>
      <w:r w:rsidRPr="00514D62">
        <w:t xml:space="preserve"> — </w:t>
      </w:r>
      <w:proofErr w:type="spellStart"/>
      <w:r w:rsidRPr="00514D62">
        <w:t>Herba</w:t>
      </w:r>
      <w:proofErr w:type="spellEnd"/>
      <w:r w:rsidRPr="00514D62">
        <w:t xml:space="preserve"> </w:t>
      </w:r>
      <w:proofErr w:type="spellStart"/>
      <w:r w:rsidRPr="00514D62">
        <w:t>Hyperici</w:t>
      </w:r>
      <w:proofErr w:type="spellEnd"/>
      <w:r w:rsidRPr="00514D62">
        <w:t xml:space="preserve"> (воронец, </w:t>
      </w:r>
      <w:proofErr w:type="spellStart"/>
      <w:r w:rsidRPr="00514D62">
        <w:t>кровавец</w:t>
      </w:r>
      <w:proofErr w:type="spellEnd"/>
      <w:r w:rsidRPr="00514D62">
        <w:t xml:space="preserve">, </w:t>
      </w:r>
      <w:proofErr w:type="spellStart"/>
      <w:r w:rsidRPr="00514D62">
        <w:t>кровавчик</w:t>
      </w:r>
      <w:proofErr w:type="spellEnd"/>
      <w:r w:rsidRPr="00514D62">
        <w:t xml:space="preserve">, </w:t>
      </w:r>
      <w:proofErr w:type="spellStart"/>
      <w:r w:rsidRPr="00514D62">
        <w:t>дюравец</w:t>
      </w:r>
      <w:proofErr w:type="spellEnd"/>
      <w:r w:rsidRPr="00514D62">
        <w:t>) — многолетнего травянистого растения семейства зверобойных.</w:t>
      </w:r>
    </w:p>
    <w:p w:rsidR="00514D62" w:rsidRDefault="00514D62" w:rsidP="00514D62">
      <w:pPr>
        <w:jc w:val="both"/>
      </w:pPr>
      <w:r w:rsidRPr="00514D62">
        <w:t xml:space="preserve">Свойства. Содержит до 10% дубильных веществ, эфирное масло, гликозид </w:t>
      </w:r>
      <w:proofErr w:type="spellStart"/>
      <w:r w:rsidRPr="00514D62">
        <w:t>гиперозид</w:t>
      </w:r>
      <w:proofErr w:type="spellEnd"/>
      <w:r w:rsidRPr="00514D62">
        <w:t>, каротин, витамин С, сахар, красящее вещество.</w:t>
      </w:r>
      <w:r w:rsidRPr="00514D62">
        <w:br/>
        <w:t>Хранят в закрытой таре в сухом месте.</w:t>
      </w:r>
    </w:p>
    <w:p w:rsidR="00514D62" w:rsidRDefault="00514D62" w:rsidP="00514D62">
      <w:pPr>
        <w:jc w:val="both"/>
      </w:pPr>
      <w:r w:rsidRPr="00514D62">
        <w:t>Действие. Вяжущее, противовоспалительное, кровоостанавливающее, противомикробное, желчегонное. Способствует регенерации тканей.</w:t>
      </w:r>
      <w:r w:rsidRPr="00514D62">
        <w:br/>
        <w:t>Применение. Внутрь в качестве вяжущего и антисептического средства (настой 1:10, 1:20) при диспепсиях, гастроэнтеритах</w:t>
      </w:r>
      <w:r>
        <w:t xml:space="preserve">, острых и хронических колитах. </w:t>
      </w:r>
      <w:r w:rsidRPr="00514D62">
        <w:t>Наружно настой травы назначают в форме полосканий при стоматитах, фарингитах, гингивитах.</w:t>
      </w:r>
    </w:p>
    <w:p w:rsidR="00514D62" w:rsidRDefault="00514D62" w:rsidP="00514D62">
      <w:pPr>
        <w:jc w:val="both"/>
      </w:pPr>
      <w:r w:rsidRPr="00514D62">
        <w:t>Дозы внутрь: собакам — 3,0—8,0 г.</w:t>
      </w:r>
    </w:p>
    <w:p w:rsidR="00EE0F1A" w:rsidRDefault="00514D62" w:rsidP="00514D62">
      <w:pPr>
        <w:jc w:val="both"/>
      </w:pPr>
      <w:r w:rsidRPr="00514D62">
        <w:rPr>
          <w:b/>
        </w:rPr>
        <w:t>Цветки ромашки</w:t>
      </w:r>
      <w:r w:rsidRPr="00514D62">
        <w:t xml:space="preserve"> — </w:t>
      </w:r>
      <w:proofErr w:type="spellStart"/>
      <w:r w:rsidRPr="00514D62">
        <w:t>Flores</w:t>
      </w:r>
      <w:proofErr w:type="spellEnd"/>
      <w:r w:rsidRPr="00514D62">
        <w:t xml:space="preserve"> </w:t>
      </w:r>
      <w:proofErr w:type="spellStart"/>
      <w:r w:rsidRPr="00514D62">
        <w:t>Chamomillae</w:t>
      </w:r>
      <w:proofErr w:type="spellEnd"/>
      <w:r w:rsidRPr="00514D62">
        <w:t xml:space="preserve"> (ромашка лекарственная, маточная трава, маточник) — однолетнего травянистого растения семейства сложноцветных. Использую</w:t>
      </w:r>
      <w:r w:rsidR="00EE0F1A">
        <w:t>т высушенные цветочные корзинки.</w:t>
      </w:r>
    </w:p>
    <w:p w:rsidR="00EE0F1A" w:rsidRDefault="00514D62" w:rsidP="00514D62">
      <w:pPr>
        <w:jc w:val="both"/>
      </w:pPr>
      <w:r w:rsidRPr="00514D62">
        <w:t>Свойства. Содержит до 0,8% эфирного масла, сахар, гликозиды, терпен, каротин, дубильные вещества, горечи и камеди.</w:t>
      </w:r>
      <w:r w:rsidRPr="00514D62">
        <w:br/>
        <w:t>Хранят в деревянной таре или в банках в сухом месте.</w:t>
      </w:r>
    </w:p>
    <w:p w:rsidR="00EE0F1A" w:rsidRDefault="00514D62" w:rsidP="00514D62">
      <w:pPr>
        <w:jc w:val="both"/>
      </w:pPr>
      <w:r w:rsidRPr="00514D62">
        <w:t>Действие. Обладает дезинфицирующим, противовоспалительным, потогонным, противоспазматическим и обезболивающим действием.</w:t>
      </w:r>
      <w:r w:rsidRPr="00514D62">
        <w:br/>
        <w:t xml:space="preserve">Применение. В виде настоя (1:10) при воспалительных процессах в желудочно-кишечном тракте, интоксикациях, спазмах кишечника, вздутии </w:t>
      </w:r>
      <w:r w:rsidR="00EE0F1A">
        <w:lastRenderedPageBreak/>
        <w:t xml:space="preserve">желудка. </w:t>
      </w:r>
      <w:r w:rsidRPr="00514D62">
        <w:t>Наружно в виде полосканий назначают при стоматитах, гингивитах, фарингитах, вагинитах, а также при ушибах и ревматических болях в суставах (в форме припарок).</w:t>
      </w:r>
    </w:p>
    <w:p w:rsidR="00EE0F1A" w:rsidRDefault="00514D62" w:rsidP="00514D62">
      <w:pPr>
        <w:jc w:val="both"/>
      </w:pPr>
      <w:r w:rsidRPr="00514D62">
        <w:t>Дозы внутрь: собакам — 1,0—3,0 г.</w:t>
      </w:r>
    </w:p>
    <w:p w:rsidR="00EE0F1A" w:rsidRPr="00EE0F1A" w:rsidRDefault="00514D62" w:rsidP="00514D62">
      <w:pPr>
        <w:jc w:val="both"/>
        <w:rPr>
          <w:b/>
        </w:rPr>
      </w:pPr>
      <w:r w:rsidRPr="00514D62">
        <w:br/>
      </w:r>
      <w:r w:rsidRPr="00EE0F1A">
        <w:rPr>
          <w:b/>
        </w:rPr>
        <w:t xml:space="preserve">Неорганические вяжущие и кровоостанавливающие. </w:t>
      </w:r>
    </w:p>
    <w:p w:rsidR="00EE0F1A" w:rsidRDefault="00EE0F1A" w:rsidP="00514D62">
      <w:pPr>
        <w:jc w:val="both"/>
      </w:pPr>
    </w:p>
    <w:p w:rsidR="00EE0F1A" w:rsidRDefault="00514D62" w:rsidP="00514D62">
      <w:pPr>
        <w:jc w:val="both"/>
      </w:pPr>
      <w:proofErr w:type="spellStart"/>
      <w:r w:rsidRPr="00EE0F1A">
        <w:rPr>
          <w:b/>
        </w:rPr>
        <w:t>Алма</w:t>
      </w:r>
      <w:r w:rsidR="00EE0F1A" w:rsidRPr="00EE0F1A">
        <w:rPr>
          <w:b/>
        </w:rPr>
        <w:t>гель</w:t>
      </w:r>
      <w:proofErr w:type="spellEnd"/>
      <w:r w:rsidR="00EE0F1A">
        <w:t xml:space="preserve"> —А1mа</w:t>
      </w:r>
      <w:r w:rsidR="00EE0F1A">
        <w:rPr>
          <w:lang w:val="en-US"/>
        </w:rPr>
        <w:t>g</w:t>
      </w:r>
      <w:proofErr w:type="spellStart"/>
      <w:r w:rsidR="00EE0F1A">
        <w:t>еl</w:t>
      </w:r>
      <w:proofErr w:type="spellEnd"/>
      <w:r w:rsidRPr="00514D62">
        <w:t>.</w:t>
      </w:r>
    </w:p>
    <w:p w:rsidR="00EE0F1A" w:rsidRDefault="00514D62" w:rsidP="00514D62">
      <w:pPr>
        <w:jc w:val="both"/>
      </w:pPr>
      <w:r w:rsidRPr="00514D62">
        <w:t>Свойства. Вязкая белого цвета жидкость, с</w:t>
      </w:r>
      <w:r w:rsidR="00EE0F1A">
        <w:t xml:space="preserve">ладкого, слегка вяжущего вкуса. </w:t>
      </w:r>
      <w:r w:rsidRPr="00514D62">
        <w:t>Выпускается во флаконах по 170 мл. Хранение в прохладном месте; замерзания не допускается.</w:t>
      </w:r>
    </w:p>
    <w:p w:rsidR="00EE0F1A" w:rsidRDefault="00514D62" w:rsidP="00514D62">
      <w:pPr>
        <w:jc w:val="both"/>
      </w:pPr>
      <w:proofErr w:type="spellStart"/>
      <w:r w:rsidRPr="00514D62">
        <w:t>Алмагель</w:t>
      </w:r>
      <w:proofErr w:type="spellEnd"/>
      <w:r w:rsidRPr="00514D62">
        <w:t xml:space="preserve"> — комбинированный препарат, каждые 5 мл которого содержат 4,75 мл геля алюминия гидроокиси и 0,1 г магния</w:t>
      </w:r>
      <w:r w:rsidR="00EE0F1A">
        <w:t xml:space="preserve"> окиси с добавлением Д-сорбита. </w:t>
      </w:r>
      <w:r w:rsidRPr="00514D62">
        <w:t xml:space="preserve">Действие препарата связано с его адсорбирующими, обволакивающими и </w:t>
      </w:r>
      <w:proofErr w:type="spellStart"/>
      <w:r w:rsidRPr="00514D62">
        <w:t>антацидными</w:t>
      </w:r>
      <w:proofErr w:type="spellEnd"/>
      <w:r w:rsidRPr="00514D62">
        <w:t xml:space="preserve"> свойствами. Д-сорбит способствует усилению желчеобразования и послабляющему действию. Препарат Алма- гель-А содержит дополнительно на каждые 5 мл геля 0,1 г анестезина.</w:t>
      </w:r>
    </w:p>
    <w:p w:rsidR="00EE0F1A" w:rsidRDefault="00514D62" w:rsidP="00514D62">
      <w:pPr>
        <w:jc w:val="both"/>
      </w:pPr>
      <w:r w:rsidRPr="00514D62">
        <w:t xml:space="preserve">Применяют при язвенной болезни желудка и кишечника, острых и хронических </w:t>
      </w:r>
      <w:proofErr w:type="spellStart"/>
      <w:r w:rsidRPr="00514D62">
        <w:t>гиперацидных</w:t>
      </w:r>
      <w:proofErr w:type="spellEnd"/>
      <w:r w:rsidRPr="00514D62">
        <w:t xml:space="preserve"> гастритах и других желудочно- кишечных заболеваниях, при которых показано уменьшение кислотности и протеолитической активности желудочного сока. </w:t>
      </w:r>
      <w:proofErr w:type="spellStart"/>
      <w:r w:rsidRPr="00514D62">
        <w:t>Алмагель</w:t>
      </w:r>
      <w:proofErr w:type="spellEnd"/>
      <w:r w:rsidRPr="00514D62">
        <w:t>-А применяют при заболеваниях, сопровождающихся тошнотой, рвотой, болезненностью.</w:t>
      </w:r>
    </w:p>
    <w:p w:rsidR="00EE0F1A" w:rsidRDefault="00EE0F1A" w:rsidP="00514D62">
      <w:pPr>
        <w:jc w:val="both"/>
      </w:pPr>
      <w:r>
        <w:t>Назначают препарат внутрь.</w:t>
      </w:r>
    </w:p>
    <w:p w:rsidR="00EE0F1A" w:rsidRDefault="00514D62" w:rsidP="00514D62">
      <w:pPr>
        <w:jc w:val="both"/>
      </w:pPr>
      <w:r w:rsidRPr="00514D62">
        <w:t>Доза собакам: 1-2 дозированные ложки 4 раза в день (за полчаса до кормления).</w:t>
      </w:r>
    </w:p>
    <w:p w:rsidR="00EE0F1A" w:rsidRDefault="00514D62" w:rsidP="00514D62">
      <w:pPr>
        <w:jc w:val="both"/>
      </w:pPr>
      <w:r w:rsidRPr="00EE0F1A">
        <w:rPr>
          <w:b/>
        </w:rPr>
        <w:t>Висмута нитрат основной</w:t>
      </w:r>
      <w:r w:rsidRPr="00514D62">
        <w:t xml:space="preserve"> — (висмут основной азотнокислый, </w:t>
      </w:r>
      <w:proofErr w:type="spellStart"/>
      <w:r w:rsidRPr="00514D62">
        <w:t>субнитрат</w:t>
      </w:r>
      <w:proofErr w:type="spellEnd"/>
      <w:r w:rsidRPr="00514D62">
        <w:t xml:space="preserve"> висмута).</w:t>
      </w:r>
    </w:p>
    <w:p w:rsidR="00EE0F1A" w:rsidRDefault="00514D62" w:rsidP="00514D62">
      <w:pPr>
        <w:jc w:val="both"/>
      </w:pPr>
      <w:r w:rsidRPr="00514D62">
        <w:t>Свойства. Белый мелкокристаллический или аморфный порошок, нерастворимый в воде и спирте. Хорошо растворяется в слабых кислотах. Несовместим со щелочами, серой, йодидами. Выпускают в порошке и таблетках. Хранят в склянках темного стекла.</w:t>
      </w:r>
      <w:r w:rsidRPr="00514D62">
        <w:br/>
        <w:t xml:space="preserve">Действие. В кислой среде желудка и щелочной среде кишечника медленно растворяется и образует </w:t>
      </w:r>
      <w:proofErr w:type="spellStart"/>
      <w:r w:rsidRPr="00514D62">
        <w:t>альбуминаты</w:t>
      </w:r>
      <w:proofErr w:type="spellEnd"/>
      <w:r w:rsidRPr="00514D62">
        <w:t xml:space="preserve">; оказывает вяжущее, кровоостанавливающее и противовоспалительное действие. Удаляя из кишечника раздражающие вещества (сероводород и др.), действует как сильное </w:t>
      </w:r>
      <w:proofErr w:type="spellStart"/>
      <w:r w:rsidRPr="00514D62">
        <w:t>противопоносное</w:t>
      </w:r>
      <w:proofErr w:type="spellEnd"/>
      <w:r w:rsidRPr="00514D62">
        <w:t xml:space="preserve"> средство.</w:t>
      </w:r>
    </w:p>
    <w:p w:rsidR="00EE0F1A" w:rsidRDefault="00514D62" w:rsidP="00514D62">
      <w:pPr>
        <w:jc w:val="both"/>
      </w:pPr>
      <w:r w:rsidRPr="00514D62">
        <w:t>Применение. Внутрь при гастроэнтеритах, язвенных поражениях желудка и двенадцатиперстной кишки, энтероколитах. Вводят в форме микстур со слизистыми веществами, в пилюлях.</w:t>
      </w:r>
      <w:r w:rsidRPr="00514D62">
        <w:br/>
        <w:t>Наружно назначают при мокнущих экземах, ранах, язвах, ожогах в виде присыпок или 5—10%-ной мази.</w:t>
      </w:r>
    </w:p>
    <w:p w:rsidR="00EE0F1A" w:rsidRDefault="00514D62" w:rsidP="00514D62">
      <w:pPr>
        <w:jc w:val="both"/>
      </w:pPr>
      <w:r w:rsidRPr="00514D62">
        <w:t>Дозы внутрь: собакам — 0,5—2,0 г; кошкам — 0,3—1,0 г.</w:t>
      </w:r>
    </w:p>
    <w:p w:rsidR="00EE0F1A" w:rsidRDefault="00514D62" w:rsidP="00514D62">
      <w:pPr>
        <w:jc w:val="both"/>
      </w:pPr>
      <w:r w:rsidRPr="00EE0F1A">
        <w:rPr>
          <w:b/>
        </w:rPr>
        <w:t>Жидкость Бурова</w:t>
      </w:r>
      <w:r w:rsidRPr="00514D62">
        <w:t xml:space="preserve"> — </w:t>
      </w:r>
      <w:proofErr w:type="spellStart"/>
      <w:r w:rsidRPr="00514D62">
        <w:t>Liquor</w:t>
      </w:r>
      <w:proofErr w:type="spellEnd"/>
      <w:r w:rsidRPr="00514D62">
        <w:t xml:space="preserve"> </w:t>
      </w:r>
      <w:proofErr w:type="spellStart"/>
      <w:r w:rsidRPr="00514D62">
        <w:t>Burovi</w:t>
      </w:r>
      <w:proofErr w:type="spellEnd"/>
      <w:r w:rsidRPr="00514D62">
        <w:t xml:space="preserve"> — водный 8%-</w:t>
      </w:r>
      <w:proofErr w:type="spellStart"/>
      <w:r w:rsidRPr="00514D62">
        <w:t>ный</w:t>
      </w:r>
      <w:proofErr w:type="spellEnd"/>
      <w:r w:rsidRPr="00514D62">
        <w:t xml:space="preserve"> раствор алюминия ацетата (</w:t>
      </w:r>
      <w:proofErr w:type="gramStart"/>
      <w:r w:rsidRPr="00514D62">
        <w:t>уксусно-кислого</w:t>
      </w:r>
      <w:proofErr w:type="gramEnd"/>
      <w:r w:rsidRPr="00514D62">
        <w:t xml:space="preserve"> алюминия).</w:t>
      </w:r>
    </w:p>
    <w:p w:rsidR="00EE0F1A" w:rsidRDefault="00514D62" w:rsidP="00514D62">
      <w:pPr>
        <w:jc w:val="both"/>
      </w:pPr>
      <w:r w:rsidRPr="00514D62">
        <w:lastRenderedPageBreak/>
        <w:t>Свойства. Бесцветная прозрачная жидкость со слабым уксусным запахом, сладковато-вяжущего вкуса. При хранении мутнеет, т.к. поглощает кислород из воздуха.</w:t>
      </w:r>
    </w:p>
    <w:p w:rsidR="00EE0F1A" w:rsidRDefault="00514D62" w:rsidP="00514D62">
      <w:pPr>
        <w:jc w:val="both"/>
      </w:pPr>
      <w:r w:rsidRPr="00514D62">
        <w:t>Действие. Обладает местным вяжущим и противовоспалительным действием. В высоких концентрациях оказывает бактерицидное действие, а на ткани — прижигающее.</w:t>
      </w:r>
    </w:p>
    <w:p w:rsidR="00EE0F1A" w:rsidRDefault="00514D62" w:rsidP="00514D62">
      <w:pPr>
        <w:jc w:val="both"/>
      </w:pPr>
      <w:r w:rsidRPr="00514D62">
        <w:t>Применение. В разведении 1:1,25 применяют для орошений, примочек, промываний при воспалительных заболеваниях кожи и слизистых оболочек, при лечении ушибов, растяжении сухожилий, суставных сумок, как противовоспалительное и жаропонижающее средство, а при 5—10-кратном разбавлении оказывает вяжущее действие на слизистые оболочки, раны и язвы.</w:t>
      </w:r>
    </w:p>
    <w:p w:rsidR="00EE0F1A" w:rsidRDefault="00514D62" w:rsidP="00514D62">
      <w:pPr>
        <w:jc w:val="both"/>
      </w:pPr>
      <w:r w:rsidRPr="00514D62">
        <w:t>Дозы внутрь: собакам — 0,5—1,0 г.</w:t>
      </w:r>
    </w:p>
    <w:p w:rsidR="00EE0F1A" w:rsidRDefault="00514D62" w:rsidP="00514D62">
      <w:pPr>
        <w:jc w:val="both"/>
      </w:pPr>
      <w:proofErr w:type="spellStart"/>
      <w:r w:rsidRPr="00EE0F1A">
        <w:rPr>
          <w:b/>
        </w:rPr>
        <w:t>Дерматол</w:t>
      </w:r>
      <w:proofErr w:type="spellEnd"/>
      <w:r w:rsidRPr="00514D62">
        <w:t xml:space="preserve"> — </w:t>
      </w:r>
      <w:proofErr w:type="spellStart"/>
      <w:r w:rsidRPr="00514D62">
        <w:t>Dermatolum</w:t>
      </w:r>
      <w:proofErr w:type="spellEnd"/>
      <w:r w:rsidRPr="00514D62">
        <w:t xml:space="preserve"> (</w:t>
      </w:r>
      <w:proofErr w:type="spellStart"/>
      <w:r w:rsidRPr="00514D62">
        <w:t>галлат</w:t>
      </w:r>
      <w:proofErr w:type="spellEnd"/>
      <w:r w:rsidRPr="00514D62">
        <w:t xml:space="preserve"> висмута основной).</w:t>
      </w:r>
    </w:p>
    <w:p w:rsidR="00EE0F1A" w:rsidRDefault="00514D62" w:rsidP="00514D62">
      <w:pPr>
        <w:jc w:val="both"/>
      </w:pPr>
      <w:r w:rsidRPr="00514D62">
        <w:t>Свойства. Аморфный порошок лимонно-желтого цвета, без запаха и вкуса, нерастворим в воде, спирте и эфире. Несовместим с серой</w:t>
      </w:r>
      <w:r w:rsidR="00EE0F1A">
        <w:t xml:space="preserve">, йодидами, препаратами сурьмы. </w:t>
      </w:r>
      <w:r w:rsidRPr="00514D62">
        <w:t>Выпускают в порошке и мазь (10%-</w:t>
      </w:r>
      <w:proofErr w:type="spellStart"/>
      <w:r w:rsidRPr="00514D62">
        <w:t>ную</w:t>
      </w:r>
      <w:proofErr w:type="spellEnd"/>
      <w:r w:rsidRPr="00514D62">
        <w:t>). Хранят в хорошо закупоренных банках.</w:t>
      </w:r>
    </w:p>
    <w:p w:rsidR="00EE0F1A" w:rsidRDefault="00514D62" w:rsidP="00514D62">
      <w:pPr>
        <w:jc w:val="both"/>
      </w:pPr>
      <w:r w:rsidRPr="00514D62">
        <w:t>Действие и применение. В качестве вяжущего, антисептического, подсушивающего и ускоряющего грануляцию средства при мокнущих ранах, язвах, ожогах, пролежнях, экземах и других воспалительных проце</w:t>
      </w:r>
      <w:r w:rsidR="00EE0F1A">
        <w:t xml:space="preserve">ссах кожи и слизистых оболочек. </w:t>
      </w:r>
      <w:r w:rsidRPr="00514D62">
        <w:t>Назначают в виде присыпки, мазей и свечей 5—20%-ной концентрации.</w:t>
      </w:r>
    </w:p>
    <w:p w:rsidR="00EE0F1A" w:rsidRDefault="00514D62" w:rsidP="00514D62">
      <w:pPr>
        <w:jc w:val="both"/>
      </w:pPr>
      <w:r w:rsidRPr="00EE0F1A">
        <w:rPr>
          <w:b/>
        </w:rPr>
        <w:t>Ксероформ</w:t>
      </w:r>
      <w:r w:rsidRPr="00514D62">
        <w:t xml:space="preserve"> —</w:t>
      </w:r>
      <w:r w:rsidR="00EE0F1A">
        <w:t xml:space="preserve"> </w:t>
      </w:r>
      <w:r w:rsidRPr="00514D62">
        <w:t>(</w:t>
      </w:r>
      <w:proofErr w:type="spellStart"/>
      <w:r w:rsidRPr="00514D62">
        <w:t>трибромфенолят</w:t>
      </w:r>
      <w:proofErr w:type="spellEnd"/>
      <w:r w:rsidRPr="00514D62">
        <w:t xml:space="preserve"> висмута основного с окисью висмута</w:t>
      </w:r>
      <w:proofErr w:type="gramStart"/>
      <w:r w:rsidRPr="00514D62">
        <w:t>).</w:t>
      </w:r>
      <w:r w:rsidRPr="00514D62">
        <w:br/>
        <w:t>Свойства</w:t>
      </w:r>
      <w:proofErr w:type="gramEnd"/>
      <w:r w:rsidRPr="00514D62">
        <w:t>. Аморфный порошок желтого цвета со своеобразным запахом, нерастворимый в воде, спирте и эфире. Содержит до 55% окиси висмута.</w:t>
      </w:r>
      <w:r w:rsidRPr="00514D62">
        <w:br/>
        <w:t>Выпускают в форме порошка и 10%-ной мази. Хранят в склянках из темного стекла.</w:t>
      </w:r>
    </w:p>
    <w:p w:rsidR="00EE0F1A" w:rsidRDefault="00514D62" w:rsidP="00514D62">
      <w:pPr>
        <w:jc w:val="both"/>
      </w:pPr>
      <w:r w:rsidRPr="00514D62">
        <w:t xml:space="preserve">Действие. Взаимодействуя с белками, образует </w:t>
      </w:r>
      <w:proofErr w:type="spellStart"/>
      <w:r w:rsidRPr="00514D62">
        <w:t>альбуминаты</w:t>
      </w:r>
      <w:proofErr w:type="spellEnd"/>
      <w:r w:rsidRPr="00514D62">
        <w:t xml:space="preserve"> и оказывает вяжущее и антисептическое действие, действует как противовоспалительное средство. </w:t>
      </w:r>
      <w:proofErr w:type="spellStart"/>
      <w:r w:rsidRPr="00514D62">
        <w:t>Малотоксичен</w:t>
      </w:r>
      <w:proofErr w:type="spellEnd"/>
      <w:r w:rsidRPr="00514D62">
        <w:t>, не раздражает раны и слизистые оболочки.</w:t>
      </w:r>
    </w:p>
    <w:p w:rsidR="00EE0F1A" w:rsidRDefault="00514D62" w:rsidP="00514D62">
      <w:pPr>
        <w:jc w:val="both"/>
      </w:pPr>
      <w:r w:rsidRPr="00514D62">
        <w:t>Применение. Наружно при мокнущих ранах, экземах, дерматитах в виде присыпки и 5—10%-ной мази. Реже назначают внутрь при катарах желудка и кишечника, энтероколитах, сопровождающихся поносами.</w:t>
      </w:r>
    </w:p>
    <w:p w:rsidR="00EE0F1A" w:rsidRDefault="00514D62" w:rsidP="00514D62">
      <w:pPr>
        <w:jc w:val="both"/>
      </w:pPr>
      <w:r w:rsidRPr="00514D62">
        <w:t>Дозы внутрь: собакам — 0,3—1,0 г.</w:t>
      </w:r>
    </w:p>
    <w:p w:rsidR="00EE0F1A" w:rsidRDefault="00514D62" w:rsidP="00514D62">
      <w:pPr>
        <w:jc w:val="both"/>
      </w:pPr>
      <w:r w:rsidRPr="00EE0F1A">
        <w:rPr>
          <w:b/>
        </w:rPr>
        <w:t>Квасцы</w:t>
      </w:r>
      <w:r w:rsidR="00EE0F1A">
        <w:t xml:space="preserve"> — А1</w:t>
      </w:r>
      <w:proofErr w:type="spellStart"/>
      <w:r w:rsidR="00EE0F1A">
        <w:rPr>
          <w:lang w:val="en-US"/>
        </w:rPr>
        <w:t>umen</w:t>
      </w:r>
      <w:proofErr w:type="spellEnd"/>
      <w:r w:rsidRPr="00514D62">
        <w:t xml:space="preserve"> (двойная сернокислая соль калия и алюминия).</w:t>
      </w:r>
    </w:p>
    <w:p w:rsidR="00EE0F1A" w:rsidRDefault="00514D62" w:rsidP="00514D62">
      <w:pPr>
        <w:jc w:val="both"/>
      </w:pPr>
      <w:r w:rsidRPr="00514D62">
        <w:t xml:space="preserve">Свойства. Бесцветные кристаллы сладковато-вяжущего вкуса, выветривающиеся на воздухе, растворимые в воде </w:t>
      </w:r>
      <w:r w:rsidR="00EE0F1A">
        <w:t xml:space="preserve">(1:20), нерастворимые в </w:t>
      </w:r>
      <w:proofErr w:type="spellStart"/>
      <w:r w:rsidR="00EE0F1A">
        <w:t>спирте.</w:t>
      </w:r>
      <w:r w:rsidRPr="00514D62">
        <w:t>Выпускают</w:t>
      </w:r>
      <w:proofErr w:type="spellEnd"/>
      <w:r w:rsidRPr="00514D62">
        <w:t xml:space="preserve"> в порошке. Хранят в плотно закупоренной посуде.</w:t>
      </w:r>
    </w:p>
    <w:p w:rsidR="00EE0F1A" w:rsidRDefault="00514D62" w:rsidP="00514D62">
      <w:pPr>
        <w:jc w:val="both"/>
      </w:pPr>
      <w:r w:rsidRPr="00514D62">
        <w:t>Действие и применение. Применяют препарат в качестве вяжущего средства в разведении 0,2—1% для промывания, примочек, орошения при воспалении кожи и слизистых оболочек. Внутрь дают при желудочно-кишечных кровотечениях в форме пилюль. Растворы 2—5%- ной концентрации действуют раздражающе.</w:t>
      </w:r>
    </w:p>
    <w:p w:rsidR="00EE0F1A" w:rsidRDefault="00514D62" w:rsidP="00514D62">
      <w:pPr>
        <w:jc w:val="both"/>
      </w:pPr>
      <w:r w:rsidRPr="00514D62">
        <w:lastRenderedPageBreak/>
        <w:t>Дозы внутрь: собакам — 0,5—1,0 г; кошкам — 0,2—0,5.</w:t>
      </w:r>
    </w:p>
    <w:p w:rsidR="00EE0F1A" w:rsidRDefault="00514D62" w:rsidP="00514D62">
      <w:pPr>
        <w:jc w:val="both"/>
      </w:pPr>
      <w:r w:rsidRPr="00514D62">
        <w:t xml:space="preserve">При прокаливании квасцы теряют кристаллизационную воду и образуют </w:t>
      </w:r>
      <w:r w:rsidRPr="00EE0F1A">
        <w:rPr>
          <w:b/>
        </w:rPr>
        <w:t>квасцы жженые</w:t>
      </w:r>
      <w:r w:rsidRPr="00514D62">
        <w:t xml:space="preserve"> в виде белого гигроскопического порошка, растворимого в воде (1:30).</w:t>
      </w:r>
    </w:p>
    <w:p w:rsidR="00EE0F1A" w:rsidRDefault="00514D62" w:rsidP="00514D62">
      <w:pPr>
        <w:jc w:val="both"/>
      </w:pPr>
      <w:r w:rsidRPr="00514D62">
        <w:t>Применяют их как прижигающее средство при чрезмерных или вялых грануляциях в лечении ран. Квасцовые карандаши используют для остановки мелких кровотечений.</w:t>
      </w:r>
    </w:p>
    <w:p w:rsidR="00EE0F1A" w:rsidRDefault="00EE0F1A" w:rsidP="00514D62">
      <w:pPr>
        <w:jc w:val="both"/>
      </w:pPr>
      <w:r w:rsidRPr="00EE0F1A">
        <w:rPr>
          <w:b/>
        </w:rPr>
        <w:t>Цинка окись</w:t>
      </w:r>
      <w:r>
        <w:t xml:space="preserve"> — </w:t>
      </w:r>
      <w:proofErr w:type="spellStart"/>
      <w:r>
        <w:t>Zinci</w:t>
      </w:r>
      <w:proofErr w:type="spellEnd"/>
      <w:r>
        <w:t xml:space="preserve"> </w:t>
      </w:r>
      <w:proofErr w:type="spellStart"/>
      <w:r>
        <w:t>оху</w:t>
      </w:r>
      <w:proofErr w:type="spellEnd"/>
      <w:r>
        <w:rPr>
          <w:lang w:val="en-US"/>
        </w:rPr>
        <w:t>di</w:t>
      </w:r>
      <w:r w:rsidR="00514D62" w:rsidRPr="00514D62">
        <w:t>.</w:t>
      </w:r>
    </w:p>
    <w:p w:rsidR="00EE0F1A" w:rsidRDefault="00514D62" w:rsidP="00514D62">
      <w:pPr>
        <w:jc w:val="both"/>
      </w:pPr>
      <w:r w:rsidRPr="00514D62">
        <w:t>Свойства. Мелкий белый аморфный порошок, нерастворимый в воде и спирте; растворим в разведенных кислотах.</w:t>
      </w:r>
      <w:r w:rsidRPr="00514D62">
        <w:br/>
        <w:t>Выпускают в порошке, в виде мазей и паст. Хранят в обычных условиях.</w:t>
      </w:r>
    </w:p>
    <w:p w:rsidR="00EE0F1A" w:rsidRDefault="00514D62" w:rsidP="00514D62">
      <w:pPr>
        <w:jc w:val="both"/>
      </w:pPr>
      <w:r w:rsidRPr="00514D62">
        <w:t>Действие. Растворяясь в кислой среде, оказывает вяжущее, антимикробное, противовоспалительное и адсорбирующее действие.</w:t>
      </w:r>
    </w:p>
    <w:p w:rsidR="00EE0F1A" w:rsidRDefault="00514D62" w:rsidP="00514D62">
      <w:pPr>
        <w:jc w:val="both"/>
      </w:pPr>
      <w:r w:rsidRPr="00514D62">
        <w:t>Применение. Наружно в форме присыпки или мази при мокнущих ранах, язвах, пролежнях. Часто применяют в смеси с тальком, крахмалом, йодоформом, стрептоцидом, а также в виде 10%-ной цинковой мази или цинково-салициловой пасты.</w:t>
      </w:r>
    </w:p>
    <w:p w:rsidR="00514D62" w:rsidRPr="00514D62" w:rsidRDefault="00514D62" w:rsidP="00EE0F1A">
      <w:pPr>
        <w:jc w:val="both"/>
      </w:pPr>
      <w:r w:rsidRPr="00514D62">
        <w:br/>
      </w:r>
      <w:bookmarkStart w:id="0" w:name="_GoBack"/>
      <w:bookmarkEnd w:id="0"/>
    </w:p>
    <w:sectPr w:rsidR="00514D62" w:rsidRPr="00514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6B5EDD"/>
    <w:multiLevelType w:val="hybridMultilevel"/>
    <w:tmpl w:val="378441D2"/>
    <w:lvl w:ilvl="0" w:tplc="8740493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F46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E27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38B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F05F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BAF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A2E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56C9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361E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F1D"/>
    <w:rsid w:val="001F6F1D"/>
    <w:rsid w:val="00514D62"/>
    <w:rsid w:val="005A65BB"/>
    <w:rsid w:val="00E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07813-2B8E-4262-A741-7FE92F1B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13262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2020-04-13T11:42:00Z</dcterms:created>
  <dcterms:modified xsi:type="dcterms:W3CDTF">2020-04-13T12:02:00Z</dcterms:modified>
</cp:coreProperties>
</file>